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8CD1" w14:textId="77777777" w:rsidR="00FC769A" w:rsidRDefault="00034560" w:rsidP="00FC769A">
      <w:pPr>
        <w:jc w:val="center"/>
        <w:rPr>
          <w:rFonts w:ascii="Arial" w:hAnsi="Arial" w:cs="Arial"/>
          <w:b/>
          <w:bCs/>
          <w:sz w:val="22"/>
          <w:szCs w:val="22"/>
        </w:rPr>
      </w:pPr>
      <w:r>
        <w:rPr>
          <w:rFonts w:ascii="Arial" w:hAnsi="Arial" w:cs="Arial"/>
          <w:b/>
          <w:bCs/>
          <w:sz w:val="22"/>
          <w:szCs w:val="22"/>
        </w:rPr>
        <w:t xml:space="preserve">Organizational </w:t>
      </w:r>
      <w:r w:rsidR="00FC769A" w:rsidRPr="005214B7">
        <w:rPr>
          <w:rFonts w:ascii="Arial" w:hAnsi="Arial" w:cs="Arial"/>
          <w:b/>
          <w:bCs/>
          <w:sz w:val="22"/>
          <w:szCs w:val="22"/>
        </w:rPr>
        <w:t>Attachment “</w:t>
      </w:r>
      <w:r>
        <w:rPr>
          <w:rFonts w:ascii="Arial" w:hAnsi="Arial" w:cs="Arial"/>
          <w:b/>
          <w:bCs/>
          <w:sz w:val="22"/>
          <w:szCs w:val="22"/>
        </w:rPr>
        <w:t>H</w:t>
      </w:r>
      <w:r w:rsidR="00FC769A" w:rsidRPr="005214B7">
        <w:rPr>
          <w:rFonts w:ascii="Arial" w:hAnsi="Arial" w:cs="Arial"/>
          <w:b/>
          <w:bCs/>
          <w:sz w:val="22"/>
          <w:szCs w:val="22"/>
        </w:rPr>
        <w:t>”</w:t>
      </w:r>
    </w:p>
    <w:p w14:paraId="25C88CD2" w14:textId="77777777" w:rsidR="00034560" w:rsidRPr="005214B7" w:rsidRDefault="00034560" w:rsidP="00FC769A">
      <w:pPr>
        <w:jc w:val="center"/>
        <w:rPr>
          <w:rFonts w:ascii="Arial" w:hAnsi="Arial" w:cs="Arial"/>
          <w:sz w:val="24"/>
          <w:szCs w:val="24"/>
        </w:rPr>
      </w:pPr>
    </w:p>
    <w:p w14:paraId="25C88CD3" w14:textId="77777777" w:rsidR="00FC769A" w:rsidRPr="005214B7" w:rsidRDefault="00FC769A" w:rsidP="00FC769A">
      <w:pPr>
        <w:tabs>
          <w:tab w:val="left" w:pos="720"/>
          <w:tab w:val="left" w:pos="1440"/>
          <w:tab w:val="left" w:pos="2160"/>
        </w:tabs>
        <w:ind w:left="2160" w:hanging="2160"/>
        <w:jc w:val="center"/>
        <w:rPr>
          <w:rFonts w:ascii="Arial" w:hAnsi="Arial" w:cs="Arial"/>
          <w:sz w:val="24"/>
          <w:szCs w:val="24"/>
        </w:rPr>
      </w:pPr>
      <w:r w:rsidRPr="005214B7">
        <w:rPr>
          <w:rFonts w:ascii="Arial" w:hAnsi="Arial" w:cs="Arial"/>
          <w:b/>
          <w:bCs/>
          <w:sz w:val="24"/>
          <w:szCs w:val="24"/>
        </w:rPr>
        <w:t>AMERICANS WITH DISABILITIES ACT POLICY</w:t>
      </w:r>
    </w:p>
    <w:p w14:paraId="25C88CD4" w14:textId="77777777" w:rsidR="00FC769A" w:rsidRPr="00234164" w:rsidRDefault="00FC769A" w:rsidP="00FC769A">
      <w:pPr>
        <w:rPr>
          <w:rFonts w:ascii="Arial" w:hAnsi="Arial" w:cs="Arial"/>
          <w:sz w:val="16"/>
          <w:szCs w:val="16"/>
        </w:rPr>
      </w:pPr>
    </w:p>
    <w:p w14:paraId="25C88CD5"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 xml:space="preserve">This Agency and its employees support through policy, procedure, and action the right of disabled persons, prospective staff and persons </w:t>
      </w:r>
      <w:proofErr w:type="gramStart"/>
      <w:r w:rsidRPr="005214B7">
        <w:rPr>
          <w:rFonts w:ascii="Arial" w:hAnsi="Arial" w:cs="Arial"/>
          <w:sz w:val="22"/>
          <w:szCs w:val="22"/>
        </w:rPr>
        <w:t>served,</w:t>
      </w:r>
      <w:proofErr w:type="gramEnd"/>
      <w:r w:rsidRPr="005214B7">
        <w:rPr>
          <w:rFonts w:ascii="Arial" w:hAnsi="Arial" w:cs="Arial"/>
          <w:sz w:val="22"/>
          <w:szCs w:val="22"/>
        </w:rPr>
        <w:t xml:space="preserve"> to equal access to services and employment.</w:t>
      </w:r>
    </w:p>
    <w:p w14:paraId="25C88CD6"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APPLICANTS:</w:t>
      </w:r>
    </w:p>
    <w:p w14:paraId="25C88CD7"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This Agency shall make efforts in good faith to arrange “reasonable accommodations” for qualified applicants, providing these accommodations do not create “undue hardship” for the agency.</w:t>
      </w:r>
    </w:p>
    <w:p w14:paraId="25C88CD8" w14:textId="77777777" w:rsidR="00FC769A" w:rsidRPr="00234164" w:rsidRDefault="00FC769A" w:rsidP="00FC769A">
      <w:pPr>
        <w:ind w:left="-360"/>
        <w:jc w:val="both"/>
        <w:rPr>
          <w:rFonts w:ascii="Arial" w:hAnsi="Arial" w:cs="Arial"/>
          <w:sz w:val="16"/>
          <w:szCs w:val="16"/>
        </w:rPr>
      </w:pPr>
    </w:p>
    <w:p w14:paraId="25C88CD9"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The process of  “reasonable accommodations” will include the following steps: 1) Consultation with the individual by the supervisor or operations director; 2) Identifying barriers in question; 3) Identifying possible accommodations (including assistance from outside authorities or agencies); 4) Assessing reasonableness of accommodations with the final decision from the Executive Director or designee; and 5) Implementing the accommodation or determining that the accommodation would be an “undue hardship”.</w:t>
      </w:r>
    </w:p>
    <w:p w14:paraId="25C88CDA" w14:textId="77777777" w:rsidR="00FC769A" w:rsidRPr="00234164" w:rsidRDefault="00FC769A" w:rsidP="00FC769A">
      <w:pPr>
        <w:ind w:left="-360"/>
        <w:jc w:val="both"/>
        <w:rPr>
          <w:rFonts w:ascii="Arial" w:hAnsi="Arial" w:cs="Arial"/>
          <w:sz w:val="16"/>
          <w:szCs w:val="16"/>
        </w:rPr>
      </w:pPr>
    </w:p>
    <w:p w14:paraId="25C88CDB"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Should the accommodation create an “undue hardship” for the Agency, the prospective employee will be offered the opportunity to implement the accommodation on their own.</w:t>
      </w:r>
    </w:p>
    <w:p w14:paraId="25C88CDC" w14:textId="77777777" w:rsidR="00FC769A" w:rsidRPr="00FC769A" w:rsidRDefault="00FC769A" w:rsidP="00FC769A">
      <w:pPr>
        <w:ind w:left="-360"/>
        <w:jc w:val="both"/>
        <w:rPr>
          <w:rFonts w:ascii="Arial" w:hAnsi="Arial" w:cs="Arial"/>
          <w:sz w:val="16"/>
          <w:szCs w:val="16"/>
        </w:rPr>
      </w:pPr>
    </w:p>
    <w:p w14:paraId="25C88CDD" w14:textId="77777777" w:rsidR="00FC769A" w:rsidRPr="005214B7" w:rsidRDefault="00FC769A" w:rsidP="00FC769A">
      <w:pPr>
        <w:ind w:left="-360"/>
        <w:jc w:val="both"/>
        <w:rPr>
          <w:rFonts w:ascii="Arial" w:hAnsi="Arial" w:cs="Arial"/>
          <w:sz w:val="22"/>
          <w:szCs w:val="22"/>
        </w:rPr>
      </w:pPr>
      <w:proofErr w:type="gramStart"/>
      <w:r w:rsidRPr="005214B7">
        <w:rPr>
          <w:rFonts w:ascii="Arial" w:hAnsi="Arial" w:cs="Arial"/>
          <w:sz w:val="22"/>
          <w:szCs w:val="22"/>
        </w:rPr>
        <w:t>In the event that</w:t>
      </w:r>
      <w:proofErr w:type="gramEnd"/>
      <w:r w:rsidRPr="005214B7">
        <w:rPr>
          <w:rFonts w:ascii="Arial" w:hAnsi="Arial" w:cs="Arial"/>
          <w:sz w:val="22"/>
          <w:szCs w:val="22"/>
        </w:rPr>
        <w:t xml:space="preserve"> accommodations: 1) Create “undue hardship” on the agency or the fellow employees; 2) Cannot be accessed through assistance from other authorities or agencies; </w:t>
      </w:r>
      <w:proofErr w:type="gramStart"/>
      <w:r w:rsidRPr="005214B7">
        <w:rPr>
          <w:rFonts w:ascii="Arial" w:hAnsi="Arial" w:cs="Arial"/>
          <w:sz w:val="22"/>
          <w:szCs w:val="22"/>
        </w:rPr>
        <w:t>and,</w:t>
      </w:r>
      <w:proofErr w:type="gramEnd"/>
      <w:r w:rsidRPr="005214B7">
        <w:rPr>
          <w:rFonts w:ascii="Arial" w:hAnsi="Arial" w:cs="Arial"/>
          <w:sz w:val="22"/>
          <w:szCs w:val="22"/>
        </w:rPr>
        <w:t xml:space="preserve"> 3) Cannot be arranged with the prospective employee, the decision not to hire shall be documented along with records of all efforts made.</w:t>
      </w:r>
    </w:p>
    <w:p w14:paraId="25C88CDE"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 xml:space="preserve">Applications for employment shall be completed in wheelchair accessible locations.  All relevant compliance posters </w:t>
      </w:r>
      <w:proofErr w:type="gramStart"/>
      <w:r w:rsidRPr="005214B7">
        <w:rPr>
          <w:rFonts w:ascii="Arial" w:hAnsi="Arial" w:cs="Arial"/>
          <w:sz w:val="22"/>
          <w:szCs w:val="22"/>
        </w:rPr>
        <w:t>shall</w:t>
      </w:r>
      <w:proofErr w:type="gramEnd"/>
      <w:r w:rsidRPr="005214B7">
        <w:rPr>
          <w:rFonts w:ascii="Arial" w:hAnsi="Arial" w:cs="Arial"/>
          <w:sz w:val="22"/>
          <w:szCs w:val="22"/>
        </w:rPr>
        <w:t xml:space="preserve"> be readily visible in areas with public access.  If an individual should need assistance in completing the application, staff </w:t>
      </w:r>
      <w:proofErr w:type="gramStart"/>
      <w:r w:rsidRPr="005214B7">
        <w:rPr>
          <w:rFonts w:ascii="Arial" w:hAnsi="Arial" w:cs="Arial"/>
          <w:sz w:val="22"/>
          <w:szCs w:val="22"/>
        </w:rPr>
        <w:t>shall</w:t>
      </w:r>
      <w:proofErr w:type="gramEnd"/>
      <w:r w:rsidRPr="005214B7">
        <w:rPr>
          <w:rFonts w:ascii="Arial" w:hAnsi="Arial" w:cs="Arial"/>
          <w:sz w:val="22"/>
          <w:szCs w:val="22"/>
        </w:rPr>
        <w:t xml:space="preserve"> be available to help with the application process, and any other necessary pre-employment materials.</w:t>
      </w:r>
    </w:p>
    <w:p w14:paraId="25C88CDF" w14:textId="77777777" w:rsidR="00FC769A" w:rsidRPr="00FC769A" w:rsidRDefault="00FC769A" w:rsidP="00FC769A">
      <w:pPr>
        <w:ind w:left="-360"/>
        <w:jc w:val="both"/>
        <w:rPr>
          <w:rFonts w:ascii="Arial" w:hAnsi="Arial" w:cs="Arial"/>
          <w:sz w:val="16"/>
          <w:szCs w:val="16"/>
        </w:rPr>
      </w:pPr>
    </w:p>
    <w:p w14:paraId="25C88CE0"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EMPLOYEES:</w:t>
      </w:r>
    </w:p>
    <w:p w14:paraId="25C88CE1"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 xml:space="preserve">In the event an employee develops a disability </w:t>
      </w:r>
      <w:proofErr w:type="gramStart"/>
      <w:r w:rsidRPr="005214B7">
        <w:rPr>
          <w:rFonts w:ascii="Arial" w:hAnsi="Arial" w:cs="Arial"/>
          <w:sz w:val="22"/>
          <w:szCs w:val="22"/>
        </w:rPr>
        <w:t>during the course of</w:t>
      </w:r>
      <w:proofErr w:type="gramEnd"/>
      <w:r w:rsidRPr="005214B7">
        <w:rPr>
          <w:rFonts w:ascii="Arial" w:hAnsi="Arial" w:cs="Arial"/>
          <w:sz w:val="22"/>
          <w:szCs w:val="22"/>
        </w:rPr>
        <w:t xml:space="preserve"> employment, modifications to the employee’s original position shall be assessed, as well as, a possible job change, or restructuring, providing this does not cause “undue hardship” to the Agency.</w:t>
      </w:r>
    </w:p>
    <w:p w14:paraId="25C88CE2" w14:textId="77777777" w:rsidR="00FC769A" w:rsidRPr="00FC769A" w:rsidRDefault="00FC769A" w:rsidP="00FC769A">
      <w:pPr>
        <w:ind w:left="-360"/>
        <w:jc w:val="both"/>
        <w:rPr>
          <w:rFonts w:ascii="Arial" w:hAnsi="Arial" w:cs="Arial"/>
          <w:sz w:val="16"/>
          <w:szCs w:val="16"/>
        </w:rPr>
      </w:pPr>
    </w:p>
    <w:p w14:paraId="25C88CE3"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In the event that an employee is found to have a substance abuse problem that is affecting their work performance, that employee shall be offered the opportunity to go on a leave of absence until the problem is corrected through immediate and appropriate intervention and therapy, provided the employee seeks such opportunity early in the disciplinary action, and does not commit an offense that is punishable by termination on the first offense.</w:t>
      </w:r>
    </w:p>
    <w:p w14:paraId="25C88CE4"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 xml:space="preserve">If an employee requires a leave of absence due to a disability, not associated with work, they may request such </w:t>
      </w:r>
      <w:proofErr w:type="gramStart"/>
      <w:r w:rsidRPr="005214B7">
        <w:rPr>
          <w:rFonts w:ascii="Arial" w:hAnsi="Arial" w:cs="Arial"/>
          <w:sz w:val="22"/>
          <w:szCs w:val="22"/>
        </w:rPr>
        <w:t>leave through</w:t>
      </w:r>
      <w:proofErr w:type="gramEnd"/>
      <w:r w:rsidRPr="005214B7">
        <w:rPr>
          <w:rFonts w:ascii="Arial" w:hAnsi="Arial" w:cs="Arial"/>
          <w:sz w:val="22"/>
          <w:szCs w:val="22"/>
        </w:rPr>
        <w:t xml:space="preserve"> procedures outlined in the Agency’s leave of absence policies.</w:t>
      </w:r>
    </w:p>
    <w:p w14:paraId="25C88CE5" w14:textId="77777777" w:rsidR="00FC769A" w:rsidRPr="00FC769A" w:rsidRDefault="00FC769A" w:rsidP="00FC769A">
      <w:pPr>
        <w:ind w:left="-360"/>
        <w:jc w:val="both"/>
        <w:rPr>
          <w:rFonts w:ascii="Arial" w:hAnsi="Arial" w:cs="Arial"/>
          <w:sz w:val="16"/>
          <w:szCs w:val="16"/>
        </w:rPr>
      </w:pPr>
    </w:p>
    <w:p w14:paraId="25C88CE6"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 xml:space="preserve">If an employee requires leave due to a </w:t>
      </w:r>
      <w:proofErr w:type="gramStart"/>
      <w:r w:rsidRPr="005214B7">
        <w:rPr>
          <w:rFonts w:ascii="Arial" w:hAnsi="Arial" w:cs="Arial"/>
          <w:sz w:val="22"/>
          <w:szCs w:val="22"/>
        </w:rPr>
        <w:t>work related</w:t>
      </w:r>
      <w:proofErr w:type="gramEnd"/>
      <w:r w:rsidRPr="005214B7">
        <w:rPr>
          <w:rFonts w:ascii="Arial" w:hAnsi="Arial" w:cs="Arial"/>
          <w:sz w:val="22"/>
          <w:szCs w:val="22"/>
        </w:rPr>
        <w:t xml:space="preserve"> injury, the rules governing workers compensation shall be followed.</w:t>
      </w:r>
    </w:p>
    <w:p w14:paraId="25C88CE7" w14:textId="77777777" w:rsidR="00FC769A" w:rsidRPr="00FC769A" w:rsidRDefault="00FC769A" w:rsidP="00FC769A">
      <w:pPr>
        <w:ind w:left="-360"/>
        <w:jc w:val="both"/>
        <w:rPr>
          <w:rFonts w:ascii="Arial" w:hAnsi="Arial" w:cs="Arial"/>
          <w:sz w:val="16"/>
          <w:szCs w:val="16"/>
        </w:rPr>
      </w:pPr>
    </w:p>
    <w:p w14:paraId="25C88CE8" w14:textId="77777777" w:rsidR="00FC769A" w:rsidRPr="005214B7" w:rsidRDefault="00FC769A" w:rsidP="00FC769A">
      <w:pPr>
        <w:ind w:left="-360"/>
        <w:jc w:val="both"/>
        <w:rPr>
          <w:rFonts w:ascii="Arial" w:hAnsi="Arial" w:cs="Arial"/>
          <w:sz w:val="22"/>
          <w:szCs w:val="22"/>
        </w:rPr>
      </w:pPr>
      <w:r w:rsidRPr="005214B7">
        <w:rPr>
          <w:rFonts w:ascii="Arial" w:hAnsi="Arial" w:cs="Arial"/>
          <w:sz w:val="22"/>
          <w:szCs w:val="22"/>
        </w:rPr>
        <w:t>The Agency shall comply with the provisions of the Family and Medical Leave Act of 1993.</w:t>
      </w:r>
    </w:p>
    <w:p w14:paraId="25C88CE9" w14:textId="77777777" w:rsidR="00FC769A" w:rsidRDefault="00FC769A" w:rsidP="00FC769A">
      <w:pPr>
        <w:jc w:val="both"/>
        <w:rPr>
          <w:rFonts w:ascii="Arial" w:hAnsi="Arial" w:cs="Arial"/>
          <w:sz w:val="22"/>
          <w:szCs w:val="22"/>
        </w:rPr>
      </w:pPr>
    </w:p>
    <w:p w14:paraId="25C88CEA" w14:textId="77777777" w:rsidR="00FC769A" w:rsidRPr="005214B7" w:rsidRDefault="00FC769A" w:rsidP="00FC769A">
      <w:pPr>
        <w:jc w:val="both"/>
        <w:rPr>
          <w:rFonts w:ascii="Arial" w:hAnsi="Arial" w:cs="Arial"/>
          <w:i/>
          <w:iCs/>
        </w:rPr>
      </w:pPr>
      <w:r w:rsidRPr="005214B7">
        <w:rPr>
          <w:rFonts w:ascii="Arial" w:hAnsi="Arial" w:cs="Arial"/>
          <w:sz w:val="22"/>
          <w:szCs w:val="22"/>
        </w:rPr>
        <w:t xml:space="preserve">Agency:     ______________________________________________________________                                                                                                                            </w:t>
      </w:r>
    </w:p>
    <w:p w14:paraId="25C88CEB" w14:textId="77777777" w:rsidR="00FC769A" w:rsidRPr="005214B7" w:rsidRDefault="00FC769A" w:rsidP="00FC769A">
      <w:pPr>
        <w:jc w:val="both"/>
        <w:rPr>
          <w:rFonts w:ascii="Arial" w:hAnsi="Arial" w:cs="Arial"/>
          <w:i/>
          <w:iCs/>
        </w:rPr>
      </w:pP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r w:rsidRPr="005214B7">
        <w:rPr>
          <w:rFonts w:ascii="Arial" w:hAnsi="Arial" w:cs="Arial"/>
          <w:i/>
          <w:iCs/>
        </w:rPr>
        <w:tab/>
      </w:r>
    </w:p>
    <w:p w14:paraId="25C88CEC" w14:textId="77777777" w:rsidR="00FC769A" w:rsidRDefault="00FC769A" w:rsidP="00FC769A">
      <w:pPr>
        <w:ind w:left="2160" w:hanging="2160"/>
        <w:jc w:val="both"/>
        <w:rPr>
          <w:rFonts w:ascii="Arial" w:hAnsi="Arial" w:cs="Arial"/>
          <w:sz w:val="22"/>
          <w:szCs w:val="22"/>
        </w:rPr>
      </w:pPr>
      <w:r w:rsidRPr="005214B7">
        <w:rPr>
          <w:rFonts w:ascii="Arial" w:hAnsi="Arial" w:cs="Arial"/>
          <w:sz w:val="22"/>
          <w:szCs w:val="22"/>
        </w:rPr>
        <w:t>Executive Director:    ______________________</w:t>
      </w:r>
      <w:r>
        <w:rPr>
          <w:rFonts w:ascii="Arial" w:hAnsi="Arial" w:cs="Arial"/>
          <w:sz w:val="22"/>
          <w:szCs w:val="22"/>
        </w:rPr>
        <w:t>________________________________</w:t>
      </w:r>
      <w:r w:rsidRPr="005214B7">
        <w:rPr>
          <w:rFonts w:ascii="Arial" w:hAnsi="Arial" w:cs="Arial"/>
          <w:sz w:val="22"/>
          <w:szCs w:val="22"/>
        </w:rPr>
        <w:t xml:space="preserve"> </w:t>
      </w:r>
    </w:p>
    <w:p w14:paraId="25C88CED" w14:textId="77777777" w:rsidR="00BB2423" w:rsidRDefault="00FC769A" w:rsidP="001665CB">
      <w:pPr>
        <w:ind w:left="2160"/>
        <w:jc w:val="both"/>
      </w:pPr>
      <w:r w:rsidRPr="005214B7">
        <w:rPr>
          <w:rFonts w:ascii="Arial" w:hAnsi="Arial" w:cs="Arial"/>
        </w:rPr>
        <w:t>(Signature)</w:t>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sidRPr="005214B7">
        <w:rPr>
          <w:rFonts w:ascii="Arial" w:hAnsi="Arial" w:cs="Arial"/>
          <w:sz w:val="22"/>
          <w:szCs w:val="22"/>
        </w:rPr>
        <w:tab/>
      </w:r>
      <w:r w:rsidRPr="005214B7">
        <w:rPr>
          <w:rFonts w:ascii="Arial" w:hAnsi="Arial" w:cs="Arial"/>
        </w:rPr>
        <w:t>(Date)</w:t>
      </w:r>
    </w:p>
    <w:sectPr w:rsidR="00BB2423" w:rsidSect="001665CB">
      <w:headerReference w:type="default" r:id="rId11"/>
      <w:footerReference w:type="default" r:id="rId12"/>
      <w:footerReference w:type="first" r:id="rId13"/>
      <w:pgSz w:w="12240" w:h="15840"/>
      <w:pgMar w:top="990" w:right="1166" w:bottom="1440" w:left="108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69293" w14:textId="77777777" w:rsidR="0077642A" w:rsidRDefault="0077642A" w:rsidP="00FC769A">
      <w:r>
        <w:separator/>
      </w:r>
    </w:p>
  </w:endnote>
  <w:endnote w:type="continuationSeparator" w:id="0">
    <w:p w14:paraId="063EAAD9" w14:textId="77777777" w:rsidR="0077642A" w:rsidRDefault="0077642A" w:rsidP="00FC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000" w:type="pct"/>
      <w:jc w:val="center"/>
      <w:tblLook w:val="04A0" w:firstRow="1" w:lastRow="0" w:firstColumn="1" w:lastColumn="0" w:noHBand="0" w:noVBand="1"/>
    </w:tblPr>
    <w:tblGrid>
      <w:gridCol w:w="4498"/>
      <w:gridCol w:w="999"/>
      <w:gridCol w:w="4497"/>
    </w:tblGrid>
    <w:tr w:rsidR="00FF7AD6" w14:paraId="25C88CF7" w14:textId="77777777" w:rsidTr="006E6340">
      <w:trPr>
        <w:trHeight w:val="80"/>
        <w:jc w:val="center"/>
      </w:trPr>
      <w:tc>
        <w:tcPr>
          <w:tcW w:w="2250" w:type="pct"/>
          <w:tcBorders>
            <w:bottom w:val="single" w:sz="4" w:space="0" w:color="4F81BD"/>
          </w:tcBorders>
        </w:tcPr>
        <w:p w14:paraId="25C88CF4" w14:textId="77777777" w:rsidR="00FF7AD6" w:rsidRDefault="00FF7AD6" w:rsidP="006E6340">
          <w:pPr>
            <w:pStyle w:val="Header"/>
            <w:rPr>
              <w:rFonts w:ascii="Cambria" w:hAnsi="Cambria"/>
              <w:b/>
              <w:bCs/>
            </w:rPr>
          </w:pPr>
        </w:p>
      </w:tc>
      <w:tc>
        <w:tcPr>
          <w:tcW w:w="500" w:type="pct"/>
          <w:vMerge w:val="restart"/>
          <w:noWrap/>
          <w:vAlign w:val="center"/>
        </w:tcPr>
        <w:p w14:paraId="25C88CF5" w14:textId="77777777" w:rsidR="00FF7AD6" w:rsidRPr="00C36535" w:rsidRDefault="00FF7AD6" w:rsidP="006E6340">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sidR="001665CB">
            <w:rPr>
              <w:rFonts w:ascii="Arial" w:hAnsi="Arial"/>
              <w:noProof/>
              <w:sz w:val="18"/>
              <w:szCs w:val="18"/>
            </w:rPr>
            <w:t>1</w:t>
          </w:r>
          <w:r w:rsidRPr="00C36535">
            <w:rPr>
              <w:rFonts w:ascii="Arial" w:hAnsi="Arial"/>
              <w:sz w:val="18"/>
              <w:szCs w:val="18"/>
            </w:rPr>
            <w:fldChar w:fldCharType="end"/>
          </w:r>
        </w:p>
      </w:tc>
      <w:tc>
        <w:tcPr>
          <w:tcW w:w="2250" w:type="pct"/>
          <w:tcBorders>
            <w:bottom w:val="single" w:sz="4" w:space="0" w:color="4F81BD"/>
          </w:tcBorders>
        </w:tcPr>
        <w:p w14:paraId="25C88CF6" w14:textId="77777777" w:rsidR="00FF7AD6" w:rsidRDefault="00FF7AD6" w:rsidP="006E6340">
          <w:pPr>
            <w:pStyle w:val="Header"/>
            <w:rPr>
              <w:rFonts w:ascii="Cambria" w:hAnsi="Cambria"/>
              <w:b/>
              <w:bCs/>
            </w:rPr>
          </w:pPr>
        </w:p>
      </w:tc>
    </w:tr>
    <w:tr w:rsidR="00FF7AD6" w14:paraId="25C88CFB" w14:textId="77777777" w:rsidTr="006E6340">
      <w:trPr>
        <w:trHeight w:val="150"/>
        <w:jc w:val="center"/>
      </w:trPr>
      <w:tc>
        <w:tcPr>
          <w:tcW w:w="2250" w:type="pct"/>
          <w:tcBorders>
            <w:top w:val="single" w:sz="4" w:space="0" w:color="4F81BD"/>
          </w:tcBorders>
        </w:tcPr>
        <w:p w14:paraId="25C88CF8" w14:textId="77777777" w:rsidR="00FF7AD6" w:rsidRDefault="00FF7AD6" w:rsidP="006E6340">
          <w:pPr>
            <w:pStyle w:val="Header"/>
            <w:rPr>
              <w:rFonts w:ascii="Cambria" w:hAnsi="Cambria"/>
              <w:b/>
              <w:bCs/>
            </w:rPr>
          </w:pPr>
        </w:p>
      </w:tc>
      <w:tc>
        <w:tcPr>
          <w:tcW w:w="500" w:type="pct"/>
          <w:vMerge/>
        </w:tcPr>
        <w:p w14:paraId="25C88CF9" w14:textId="77777777" w:rsidR="00FF7AD6" w:rsidRDefault="00FF7AD6" w:rsidP="006E6340">
          <w:pPr>
            <w:pStyle w:val="Header"/>
            <w:jc w:val="center"/>
            <w:rPr>
              <w:rFonts w:ascii="Cambria" w:hAnsi="Cambria"/>
              <w:b/>
              <w:bCs/>
            </w:rPr>
          </w:pPr>
        </w:p>
      </w:tc>
      <w:tc>
        <w:tcPr>
          <w:tcW w:w="2250" w:type="pct"/>
          <w:tcBorders>
            <w:top w:val="single" w:sz="4" w:space="0" w:color="4F81BD"/>
          </w:tcBorders>
        </w:tcPr>
        <w:p w14:paraId="25C88CFA" w14:textId="77777777" w:rsidR="00FF7AD6" w:rsidRDefault="00FF7AD6" w:rsidP="006E6340">
          <w:pPr>
            <w:pStyle w:val="Header"/>
            <w:rPr>
              <w:rFonts w:ascii="Cambria" w:hAnsi="Cambria"/>
              <w:b/>
              <w:bCs/>
            </w:rPr>
          </w:pPr>
        </w:p>
      </w:tc>
    </w:tr>
  </w:tbl>
  <w:p w14:paraId="25C88CFC" w14:textId="77777777" w:rsidR="00FF7AD6" w:rsidRDefault="00FF7AD6" w:rsidP="006E6340">
    <w:pPr>
      <w:pStyle w:val="Footer"/>
      <w:jc w:val="center"/>
    </w:pPr>
  </w:p>
  <w:p w14:paraId="25C88CFD" w14:textId="77777777" w:rsidR="00FF7AD6" w:rsidRDefault="00FF7A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498"/>
      <w:gridCol w:w="999"/>
      <w:gridCol w:w="4497"/>
    </w:tblGrid>
    <w:tr w:rsidR="00FF7AD6" w14:paraId="25C88D01" w14:textId="77777777" w:rsidTr="00E84E55">
      <w:trPr>
        <w:trHeight w:val="80"/>
      </w:trPr>
      <w:tc>
        <w:tcPr>
          <w:tcW w:w="2250" w:type="pct"/>
          <w:tcBorders>
            <w:bottom w:val="single" w:sz="4" w:space="0" w:color="4F81BD"/>
          </w:tcBorders>
        </w:tcPr>
        <w:p w14:paraId="25C88CFE" w14:textId="77777777" w:rsidR="00FF7AD6" w:rsidRDefault="00FF7AD6" w:rsidP="00E84E55">
          <w:pPr>
            <w:pStyle w:val="Header"/>
            <w:rPr>
              <w:rFonts w:ascii="Cambria" w:hAnsi="Cambria"/>
              <w:b/>
              <w:bCs/>
            </w:rPr>
          </w:pPr>
        </w:p>
      </w:tc>
      <w:tc>
        <w:tcPr>
          <w:tcW w:w="500" w:type="pct"/>
          <w:noWrap/>
          <w:vAlign w:val="center"/>
        </w:tcPr>
        <w:p w14:paraId="25C88CFF" w14:textId="77777777" w:rsidR="00FF7AD6" w:rsidRPr="00C36535" w:rsidRDefault="00FF7AD6" w:rsidP="00E84E55">
          <w:pPr>
            <w:pStyle w:val="NoSpacing"/>
            <w:jc w:val="center"/>
            <w:rPr>
              <w:rFonts w:ascii="Arial" w:hAnsi="Arial"/>
              <w:sz w:val="18"/>
              <w:szCs w:val="18"/>
            </w:rPr>
          </w:pPr>
          <w:r w:rsidRPr="00C36535">
            <w:rPr>
              <w:rFonts w:ascii="Arial" w:hAnsi="Arial"/>
              <w:sz w:val="18"/>
              <w:szCs w:val="18"/>
            </w:rPr>
            <w:t xml:space="preserve">Page </w:t>
          </w:r>
          <w:r w:rsidRPr="00C36535">
            <w:rPr>
              <w:rFonts w:ascii="Arial" w:hAnsi="Arial"/>
              <w:sz w:val="18"/>
              <w:szCs w:val="18"/>
            </w:rPr>
            <w:fldChar w:fldCharType="begin"/>
          </w:r>
          <w:r w:rsidRPr="00C36535">
            <w:rPr>
              <w:rFonts w:ascii="Arial" w:hAnsi="Arial"/>
              <w:sz w:val="18"/>
              <w:szCs w:val="18"/>
            </w:rPr>
            <w:instrText xml:space="preserve"> PAGE  \* MERGEFORMAT </w:instrText>
          </w:r>
          <w:r w:rsidRPr="00C36535">
            <w:rPr>
              <w:rFonts w:ascii="Arial" w:hAnsi="Arial"/>
              <w:sz w:val="18"/>
              <w:szCs w:val="18"/>
            </w:rPr>
            <w:fldChar w:fldCharType="separate"/>
          </w:r>
          <w:r>
            <w:rPr>
              <w:rFonts w:ascii="Arial" w:hAnsi="Arial"/>
              <w:noProof/>
              <w:sz w:val="18"/>
              <w:szCs w:val="18"/>
            </w:rPr>
            <w:t>2</w:t>
          </w:r>
          <w:r w:rsidRPr="00C36535">
            <w:rPr>
              <w:rFonts w:ascii="Arial" w:hAnsi="Arial"/>
              <w:sz w:val="18"/>
              <w:szCs w:val="18"/>
            </w:rPr>
            <w:fldChar w:fldCharType="end"/>
          </w:r>
        </w:p>
      </w:tc>
      <w:tc>
        <w:tcPr>
          <w:tcW w:w="2250" w:type="pct"/>
          <w:tcBorders>
            <w:bottom w:val="single" w:sz="4" w:space="0" w:color="4F81BD"/>
          </w:tcBorders>
        </w:tcPr>
        <w:p w14:paraId="25C88D00" w14:textId="77777777" w:rsidR="00FF7AD6" w:rsidRDefault="00FF7AD6" w:rsidP="00E84E55">
          <w:pPr>
            <w:pStyle w:val="Header"/>
            <w:rPr>
              <w:rFonts w:ascii="Cambria" w:hAnsi="Cambria"/>
              <w:b/>
              <w:bCs/>
            </w:rPr>
          </w:pPr>
        </w:p>
      </w:tc>
    </w:tr>
  </w:tbl>
  <w:p w14:paraId="25C88D02" w14:textId="77777777" w:rsidR="00FF7AD6" w:rsidRDefault="00FF7AD6">
    <w:pPr>
      <w:pStyle w:val="Footer"/>
    </w:pPr>
  </w:p>
  <w:p w14:paraId="25C88D03" w14:textId="77777777" w:rsidR="00FF7AD6" w:rsidRDefault="00FF7A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5716" w14:textId="77777777" w:rsidR="0077642A" w:rsidRDefault="0077642A" w:rsidP="00FC769A">
      <w:r>
        <w:separator/>
      </w:r>
    </w:p>
  </w:footnote>
  <w:footnote w:type="continuationSeparator" w:id="0">
    <w:p w14:paraId="53CC7F4F" w14:textId="77777777" w:rsidR="0077642A" w:rsidRDefault="0077642A" w:rsidP="00FC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8CF2" w14:textId="35A96DC3" w:rsidR="00FF7AD6" w:rsidRPr="00545682" w:rsidRDefault="00FF7AD6" w:rsidP="006E6990">
    <w:pPr>
      <w:pStyle w:val="Header"/>
      <w:pBdr>
        <w:between w:val="single" w:sz="4" w:space="1" w:color="4F81BD"/>
      </w:pBdr>
      <w:spacing w:line="276" w:lineRule="auto"/>
      <w:jc w:val="center"/>
      <w:rPr>
        <w:rFonts w:ascii="Arial" w:hAnsi="Arial" w:cs="Arial"/>
        <w:b/>
        <w:smallCaps/>
      </w:rPr>
    </w:pPr>
    <w:r>
      <w:rPr>
        <w:rFonts w:ascii="Arial" w:hAnsi="Arial" w:cs="Arial"/>
        <w:b/>
        <w:smallCaps/>
      </w:rPr>
      <w:t>United Way Broward - Request for Applications</w:t>
    </w:r>
  </w:p>
  <w:p w14:paraId="25C88CF3" w14:textId="77777777" w:rsidR="00FF7AD6" w:rsidRDefault="00FF7AD6">
    <w:pPr>
      <w:pStyle w:val="Header"/>
      <w:pBdr>
        <w:between w:val="single" w:sz="4" w:space="1" w:color="4F81BD"/>
      </w:pBdr>
      <w:spacing w:line="276"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A77"/>
    <w:multiLevelType w:val="hybridMultilevel"/>
    <w:tmpl w:val="95C65B80"/>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15:restartNumberingAfterBreak="0">
    <w:nsid w:val="2014441D"/>
    <w:multiLevelType w:val="hybridMultilevel"/>
    <w:tmpl w:val="12743286"/>
    <w:lvl w:ilvl="0" w:tplc="B9B876EE">
      <w:start w:val="1"/>
      <w:numFmt w:val="upperLetter"/>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2522B"/>
    <w:multiLevelType w:val="hybridMultilevel"/>
    <w:tmpl w:val="131445AA"/>
    <w:lvl w:ilvl="0" w:tplc="5A0E64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A86830"/>
    <w:multiLevelType w:val="singleLevel"/>
    <w:tmpl w:val="8474CA80"/>
    <w:lvl w:ilvl="0">
      <w:start w:val="1"/>
      <w:numFmt w:val="decimal"/>
      <w:lvlText w:val="%1."/>
      <w:legacy w:legacy="1" w:legacySpace="0" w:legacyIndent="1"/>
      <w:lvlJc w:val="left"/>
      <w:pPr>
        <w:ind w:left="1" w:hanging="1"/>
      </w:pPr>
      <w:rPr>
        <w:rFonts w:ascii="Arial" w:hAnsi="Arial" w:cs="Arial" w:hint="default"/>
      </w:rPr>
    </w:lvl>
  </w:abstractNum>
  <w:abstractNum w:abstractNumId="4" w15:restartNumberingAfterBreak="0">
    <w:nsid w:val="28E91AB9"/>
    <w:multiLevelType w:val="hybridMultilevel"/>
    <w:tmpl w:val="5ED47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31976"/>
    <w:multiLevelType w:val="hybridMultilevel"/>
    <w:tmpl w:val="8A0C9A2E"/>
    <w:lvl w:ilvl="0" w:tplc="79C2897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040EFC"/>
    <w:multiLevelType w:val="hybridMultilevel"/>
    <w:tmpl w:val="C6C86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108C9"/>
    <w:multiLevelType w:val="hybridMultilevel"/>
    <w:tmpl w:val="714CDC8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27E62"/>
    <w:multiLevelType w:val="hybridMultilevel"/>
    <w:tmpl w:val="511E4F80"/>
    <w:lvl w:ilvl="0" w:tplc="4EA4707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B38C0"/>
    <w:multiLevelType w:val="hybridMultilevel"/>
    <w:tmpl w:val="D668FF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7B723A"/>
    <w:multiLevelType w:val="hybridMultilevel"/>
    <w:tmpl w:val="F2E853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C383CD1"/>
    <w:multiLevelType w:val="hybridMultilevel"/>
    <w:tmpl w:val="5BFE749A"/>
    <w:lvl w:ilvl="0" w:tplc="A4409714">
      <w:start w:val="7"/>
      <w:numFmt w:val="upperLetter"/>
      <w:lvlText w:val="%1."/>
      <w:lvlJc w:val="left"/>
      <w:pPr>
        <w:ind w:left="1080" w:hanging="360"/>
      </w:pPr>
      <w:rPr>
        <w:rFonts w:hint="default"/>
      </w:rPr>
    </w:lvl>
    <w:lvl w:ilvl="1" w:tplc="CC902E04">
      <w:start w:val="1"/>
      <w:numFmt w:val="decimal"/>
      <w:lvlText w:val="%2."/>
      <w:lvlJc w:val="left"/>
      <w:pPr>
        <w:ind w:left="153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464EE"/>
    <w:multiLevelType w:val="hybridMultilevel"/>
    <w:tmpl w:val="CCAC9F9A"/>
    <w:lvl w:ilvl="0" w:tplc="78C0005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14051"/>
    <w:multiLevelType w:val="hybridMultilevel"/>
    <w:tmpl w:val="8886DC9A"/>
    <w:lvl w:ilvl="0" w:tplc="8A321A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CB14658"/>
    <w:multiLevelType w:val="hybridMultilevel"/>
    <w:tmpl w:val="ACBEA95C"/>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340537F"/>
    <w:multiLevelType w:val="hybridMultilevel"/>
    <w:tmpl w:val="79F2B686"/>
    <w:lvl w:ilvl="0" w:tplc="DD20C234">
      <w:start w:val="1"/>
      <w:numFmt w:val="decimal"/>
      <w:lvlText w:val="%1."/>
      <w:lvlJc w:val="left"/>
      <w:pPr>
        <w:tabs>
          <w:tab w:val="num" w:pos="1170"/>
        </w:tabs>
        <w:ind w:left="1170" w:hanging="360"/>
      </w:pPr>
      <w:rPr>
        <w:b/>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707221F5"/>
    <w:multiLevelType w:val="hybridMultilevel"/>
    <w:tmpl w:val="B38EC55E"/>
    <w:lvl w:ilvl="0" w:tplc="7556C958">
      <w:start w:val="1"/>
      <w:numFmt w:val="upperLetter"/>
      <w:lvlText w:val="%1."/>
      <w:lvlJc w:val="left"/>
      <w:pPr>
        <w:ind w:left="1350" w:hanging="360"/>
      </w:pPr>
      <w:rPr>
        <w:rFonts w:hint="default"/>
        <w:b/>
        <w:color w:val="auto"/>
        <w:sz w:val="22"/>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72EA3959"/>
    <w:multiLevelType w:val="hybridMultilevel"/>
    <w:tmpl w:val="96BC27F4"/>
    <w:lvl w:ilvl="0" w:tplc="04090001">
      <w:start w:val="1"/>
      <w:numFmt w:val="bullet"/>
      <w:lvlText w:val=""/>
      <w:lvlJc w:val="left"/>
      <w:pPr>
        <w:ind w:left="990" w:hanging="360"/>
      </w:pPr>
      <w:rPr>
        <w:rFonts w:ascii="Symbol" w:hAnsi="Symbol"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73683388"/>
    <w:multiLevelType w:val="hybridMultilevel"/>
    <w:tmpl w:val="B886986E"/>
    <w:lvl w:ilvl="0" w:tplc="70EEF1BE">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76B142B8"/>
    <w:multiLevelType w:val="singleLevel"/>
    <w:tmpl w:val="B40EF3CE"/>
    <w:lvl w:ilvl="0">
      <w:start w:val="1"/>
      <w:numFmt w:val="decimal"/>
      <w:lvlText w:val="%1."/>
      <w:legacy w:legacy="1" w:legacySpace="0" w:legacyIndent="1"/>
      <w:lvlJc w:val="left"/>
      <w:pPr>
        <w:ind w:left="1" w:hanging="1"/>
      </w:pPr>
      <w:rPr>
        <w:rFonts w:ascii="Arial" w:hAnsi="Arial" w:hint="default"/>
      </w:rPr>
    </w:lvl>
  </w:abstractNum>
  <w:abstractNum w:abstractNumId="20" w15:restartNumberingAfterBreak="0">
    <w:nsid w:val="7D255216"/>
    <w:multiLevelType w:val="hybridMultilevel"/>
    <w:tmpl w:val="F564A646"/>
    <w:lvl w:ilvl="0" w:tplc="EE9EAFD6">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562915519">
    <w:abstractNumId w:val="15"/>
  </w:num>
  <w:num w:numId="2" w16cid:durableId="632977856">
    <w:abstractNumId w:val="0"/>
  </w:num>
  <w:num w:numId="3" w16cid:durableId="1164202329">
    <w:abstractNumId w:val="9"/>
  </w:num>
  <w:num w:numId="4" w16cid:durableId="244997199">
    <w:abstractNumId w:val="2"/>
  </w:num>
  <w:num w:numId="5" w16cid:durableId="288320679">
    <w:abstractNumId w:val="7"/>
  </w:num>
  <w:num w:numId="6" w16cid:durableId="434985547">
    <w:abstractNumId w:val="12"/>
  </w:num>
  <w:num w:numId="7" w16cid:durableId="1157111678">
    <w:abstractNumId w:val="1"/>
  </w:num>
  <w:num w:numId="8" w16cid:durableId="1227497631">
    <w:abstractNumId w:val="8"/>
  </w:num>
  <w:num w:numId="9" w16cid:durableId="17586772">
    <w:abstractNumId w:val="19"/>
  </w:num>
  <w:num w:numId="10" w16cid:durableId="496921318">
    <w:abstractNumId w:val="3"/>
  </w:num>
  <w:num w:numId="11" w16cid:durableId="1644650397">
    <w:abstractNumId w:val="5"/>
  </w:num>
  <w:num w:numId="12" w16cid:durableId="371539284">
    <w:abstractNumId w:val="11"/>
  </w:num>
  <w:num w:numId="13" w16cid:durableId="1953855958">
    <w:abstractNumId w:val="20"/>
  </w:num>
  <w:num w:numId="14" w16cid:durableId="311254604">
    <w:abstractNumId w:val="4"/>
  </w:num>
  <w:num w:numId="15" w16cid:durableId="890310020">
    <w:abstractNumId w:val="6"/>
  </w:num>
  <w:num w:numId="16" w16cid:durableId="566040931">
    <w:abstractNumId w:val="18"/>
  </w:num>
  <w:num w:numId="17" w16cid:durableId="2006661924">
    <w:abstractNumId w:val="13"/>
  </w:num>
  <w:num w:numId="18" w16cid:durableId="1474518519">
    <w:abstractNumId w:val="10"/>
  </w:num>
  <w:num w:numId="19" w16cid:durableId="1801259559">
    <w:abstractNumId w:val="17"/>
  </w:num>
  <w:num w:numId="20" w16cid:durableId="1090855687">
    <w:abstractNumId w:val="16"/>
  </w:num>
  <w:num w:numId="21" w16cid:durableId="63991922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9A"/>
    <w:rsid w:val="000056B8"/>
    <w:rsid w:val="00015E27"/>
    <w:rsid w:val="00016633"/>
    <w:rsid w:val="00022097"/>
    <w:rsid w:val="00034560"/>
    <w:rsid w:val="00036BF0"/>
    <w:rsid w:val="00043AF8"/>
    <w:rsid w:val="0004475F"/>
    <w:rsid w:val="00051055"/>
    <w:rsid w:val="00056998"/>
    <w:rsid w:val="00064398"/>
    <w:rsid w:val="00066282"/>
    <w:rsid w:val="000715B1"/>
    <w:rsid w:val="00074493"/>
    <w:rsid w:val="000803C0"/>
    <w:rsid w:val="000A1C50"/>
    <w:rsid w:val="000B04AA"/>
    <w:rsid w:val="000C2102"/>
    <w:rsid w:val="000C49C1"/>
    <w:rsid w:val="000D5DBB"/>
    <w:rsid w:val="000D7B08"/>
    <w:rsid w:val="000E01FA"/>
    <w:rsid w:val="000F071C"/>
    <w:rsid w:val="000F7681"/>
    <w:rsid w:val="001068C5"/>
    <w:rsid w:val="0011480F"/>
    <w:rsid w:val="00114F8A"/>
    <w:rsid w:val="00115C15"/>
    <w:rsid w:val="001216D7"/>
    <w:rsid w:val="001419A0"/>
    <w:rsid w:val="00147383"/>
    <w:rsid w:val="001572AE"/>
    <w:rsid w:val="00162B01"/>
    <w:rsid w:val="001665CB"/>
    <w:rsid w:val="0018009C"/>
    <w:rsid w:val="001905C0"/>
    <w:rsid w:val="001A1BD5"/>
    <w:rsid w:val="001A3FC2"/>
    <w:rsid w:val="001A7F9F"/>
    <w:rsid w:val="001B4882"/>
    <w:rsid w:val="001B6AED"/>
    <w:rsid w:val="001C3022"/>
    <w:rsid w:val="001D0D83"/>
    <w:rsid w:val="001D53E0"/>
    <w:rsid w:val="00204EF8"/>
    <w:rsid w:val="00210F89"/>
    <w:rsid w:val="002126EB"/>
    <w:rsid w:val="002258E5"/>
    <w:rsid w:val="0023317B"/>
    <w:rsid w:val="0024513D"/>
    <w:rsid w:val="0024522D"/>
    <w:rsid w:val="00246A63"/>
    <w:rsid w:val="0024761C"/>
    <w:rsid w:val="002518BF"/>
    <w:rsid w:val="00266264"/>
    <w:rsid w:val="002766F3"/>
    <w:rsid w:val="002927D7"/>
    <w:rsid w:val="002974F2"/>
    <w:rsid w:val="002A2C1A"/>
    <w:rsid w:val="002C0DC7"/>
    <w:rsid w:val="002C14B2"/>
    <w:rsid w:val="002E3077"/>
    <w:rsid w:val="002E4381"/>
    <w:rsid w:val="00303D1B"/>
    <w:rsid w:val="0030482C"/>
    <w:rsid w:val="00305501"/>
    <w:rsid w:val="00325E84"/>
    <w:rsid w:val="00331F49"/>
    <w:rsid w:val="00335F0C"/>
    <w:rsid w:val="0037520D"/>
    <w:rsid w:val="003815A8"/>
    <w:rsid w:val="00381FF7"/>
    <w:rsid w:val="0039613E"/>
    <w:rsid w:val="003A497C"/>
    <w:rsid w:val="003A7361"/>
    <w:rsid w:val="003C0058"/>
    <w:rsid w:val="003E6EC6"/>
    <w:rsid w:val="003E7F04"/>
    <w:rsid w:val="003E7F12"/>
    <w:rsid w:val="003F05B8"/>
    <w:rsid w:val="003F087C"/>
    <w:rsid w:val="004114CD"/>
    <w:rsid w:val="0041163E"/>
    <w:rsid w:val="00417388"/>
    <w:rsid w:val="00440A3E"/>
    <w:rsid w:val="00446083"/>
    <w:rsid w:val="00453EF9"/>
    <w:rsid w:val="004618C7"/>
    <w:rsid w:val="00464242"/>
    <w:rsid w:val="0046775B"/>
    <w:rsid w:val="00472E1F"/>
    <w:rsid w:val="00480FC7"/>
    <w:rsid w:val="004842F1"/>
    <w:rsid w:val="00485DA5"/>
    <w:rsid w:val="00495822"/>
    <w:rsid w:val="00495F8D"/>
    <w:rsid w:val="004A5E1E"/>
    <w:rsid w:val="004A6489"/>
    <w:rsid w:val="004B1C67"/>
    <w:rsid w:val="004B28A8"/>
    <w:rsid w:val="004B5800"/>
    <w:rsid w:val="004B5FCB"/>
    <w:rsid w:val="004C3F80"/>
    <w:rsid w:val="004D3B0E"/>
    <w:rsid w:val="004E00CA"/>
    <w:rsid w:val="004F5D67"/>
    <w:rsid w:val="005170C8"/>
    <w:rsid w:val="00540941"/>
    <w:rsid w:val="00542820"/>
    <w:rsid w:val="0055371F"/>
    <w:rsid w:val="0055667B"/>
    <w:rsid w:val="00556B75"/>
    <w:rsid w:val="005748C2"/>
    <w:rsid w:val="00577FC3"/>
    <w:rsid w:val="0058112D"/>
    <w:rsid w:val="00581538"/>
    <w:rsid w:val="00586CE9"/>
    <w:rsid w:val="0059163E"/>
    <w:rsid w:val="00591C95"/>
    <w:rsid w:val="005965A3"/>
    <w:rsid w:val="005A51BC"/>
    <w:rsid w:val="005A71C1"/>
    <w:rsid w:val="005B7176"/>
    <w:rsid w:val="005C081D"/>
    <w:rsid w:val="005C31BD"/>
    <w:rsid w:val="005D2296"/>
    <w:rsid w:val="005D2EB7"/>
    <w:rsid w:val="005D3CA1"/>
    <w:rsid w:val="005D43E0"/>
    <w:rsid w:val="005E168A"/>
    <w:rsid w:val="005E6652"/>
    <w:rsid w:val="005F1F02"/>
    <w:rsid w:val="005F40B1"/>
    <w:rsid w:val="005F4589"/>
    <w:rsid w:val="00600D06"/>
    <w:rsid w:val="00620368"/>
    <w:rsid w:val="00621A0E"/>
    <w:rsid w:val="006262CA"/>
    <w:rsid w:val="00630D08"/>
    <w:rsid w:val="00631BC3"/>
    <w:rsid w:val="00637063"/>
    <w:rsid w:val="0064777E"/>
    <w:rsid w:val="00650C13"/>
    <w:rsid w:val="00652A14"/>
    <w:rsid w:val="00653061"/>
    <w:rsid w:val="00662AC0"/>
    <w:rsid w:val="006662BB"/>
    <w:rsid w:val="0067322A"/>
    <w:rsid w:val="00674E75"/>
    <w:rsid w:val="0069652D"/>
    <w:rsid w:val="00697FB5"/>
    <w:rsid w:val="006B624E"/>
    <w:rsid w:val="006C315E"/>
    <w:rsid w:val="006D519F"/>
    <w:rsid w:val="006E120B"/>
    <w:rsid w:val="006E6340"/>
    <w:rsid w:val="006E6990"/>
    <w:rsid w:val="006F16AC"/>
    <w:rsid w:val="006F1F9C"/>
    <w:rsid w:val="006F4C7C"/>
    <w:rsid w:val="006F7491"/>
    <w:rsid w:val="00704481"/>
    <w:rsid w:val="0072309C"/>
    <w:rsid w:val="007326CD"/>
    <w:rsid w:val="00742AAF"/>
    <w:rsid w:val="007555CD"/>
    <w:rsid w:val="00757E90"/>
    <w:rsid w:val="00773D7E"/>
    <w:rsid w:val="007761A0"/>
    <w:rsid w:val="0077642A"/>
    <w:rsid w:val="00776C5B"/>
    <w:rsid w:val="00780E84"/>
    <w:rsid w:val="00785593"/>
    <w:rsid w:val="007876B5"/>
    <w:rsid w:val="00787BBD"/>
    <w:rsid w:val="00787BD9"/>
    <w:rsid w:val="00792384"/>
    <w:rsid w:val="00794C11"/>
    <w:rsid w:val="007A2DC6"/>
    <w:rsid w:val="007A376B"/>
    <w:rsid w:val="007A5FCF"/>
    <w:rsid w:val="007B3768"/>
    <w:rsid w:val="007C4B44"/>
    <w:rsid w:val="007D7436"/>
    <w:rsid w:val="007D7A99"/>
    <w:rsid w:val="007E3CDC"/>
    <w:rsid w:val="007E52D4"/>
    <w:rsid w:val="007F048C"/>
    <w:rsid w:val="00802FD5"/>
    <w:rsid w:val="0080551D"/>
    <w:rsid w:val="00810905"/>
    <w:rsid w:val="00811452"/>
    <w:rsid w:val="00812C5A"/>
    <w:rsid w:val="00815DF3"/>
    <w:rsid w:val="00822453"/>
    <w:rsid w:val="00822E1E"/>
    <w:rsid w:val="00823894"/>
    <w:rsid w:val="008240DD"/>
    <w:rsid w:val="00845377"/>
    <w:rsid w:val="008479AE"/>
    <w:rsid w:val="00850CA6"/>
    <w:rsid w:val="00854396"/>
    <w:rsid w:val="008641BA"/>
    <w:rsid w:val="00870BF9"/>
    <w:rsid w:val="00872100"/>
    <w:rsid w:val="00877499"/>
    <w:rsid w:val="0088275D"/>
    <w:rsid w:val="008864B5"/>
    <w:rsid w:val="008B4CE4"/>
    <w:rsid w:val="008C35C3"/>
    <w:rsid w:val="008C3A91"/>
    <w:rsid w:val="008C4E31"/>
    <w:rsid w:val="008D0B5C"/>
    <w:rsid w:val="008D53BD"/>
    <w:rsid w:val="008E2370"/>
    <w:rsid w:val="008E542C"/>
    <w:rsid w:val="008E647B"/>
    <w:rsid w:val="008F4E4A"/>
    <w:rsid w:val="008F5B2B"/>
    <w:rsid w:val="00900FA0"/>
    <w:rsid w:val="00907B4A"/>
    <w:rsid w:val="009206A4"/>
    <w:rsid w:val="00936C79"/>
    <w:rsid w:val="00937D20"/>
    <w:rsid w:val="0094319C"/>
    <w:rsid w:val="00943A1F"/>
    <w:rsid w:val="009472A8"/>
    <w:rsid w:val="00952F61"/>
    <w:rsid w:val="009626D5"/>
    <w:rsid w:val="00966115"/>
    <w:rsid w:val="00976CFF"/>
    <w:rsid w:val="009810AF"/>
    <w:rsid w:val="009857DC"/>
    <w:rsid w:val="00987999"/>
    <w:rsid w:val="00987AA9"/>
    <w:rsid w:val="009927B7"/>
    <w:rsid w:val="00992B89"/>
    <w:rsid w:val="009C22E7"/>
    <w:rsid w:val="009F4540"/>
    <w:rsid w:val="009F46C7"/>
    <w:rsid w:val="00A03A40"/>
    <w:rsid w:val="00A06F60"/>
    <w:rsid w:val="00A07F34"/>
    <w:rsid w:val="00A1057A"/>
    <w:rsid w:val="00A13EA3"/>
    <w:rsid w:val="00A23BE4"/>
    <w:rsid w:val="00A30A10"/>
    <w:rsid w:val="00A30B87"/>
    <w:rsid w:val="00A3258B"/>
    <w:rsid w:val="00A37056"/>
    <w:rsid w:val="00A414C5"/>
    <w:rsid w:val="00A41BB3"/>
    <w:rsid w:val="00A53D12"/>
    <w:rsid w:val="00A5585E"/>
    <w:rsid w:val="00A55B90"/>
    <w:rsid w:val="00A57621"/>
    <w:rsid w:val="00A5768A"/>
    <w:rsid w:val="00A63F82"/>
    <w:rsid w:val="00A724B8"/>
    <w:rsid w:val="00A74F4A"/>
    <w:rsid w:val="00A821F6"/>
    <w:rsid w:val="00A87DD3"/>
    <w:rsid w:val="00A92E7F"/>
    <w:rsid w:val="00A95664"/>
    <w:rsid w:val="00AA6B83"/>
    <w:rsid w:val="00AB2525"/>
    <w:rsid w:val="00AC31DF"/>
    <w:rsid w:val="00AC6E2B"/>
    <w:rsid w:val="00AD425A"/>
    <w:rsid w:val="00AE41D5"/>
    <w:rsid w:val="00AE574A"/>
    <w:rsid w:val="00B00CFF"/>
    <w:rsid w:val="00B0761D"/>
    <w:rsid w:val="00B1027D"/>
    <w:rsid w:val="00B12556"/>
    <w:rsid w:val="00B131E4"/>
    <w:rsid w:val="00B13A7B"/>
    <w:rsid w:val="00B16980"/>
    <w:rsid w:val="00B2102C"/>
    <w:rsid w:val="00B26B0C"/>
    <w:rsid w:val="00B316F2"/>
    <w:rsid w:val="00B373A2"/>
    <w:rsid w:val="00B50FE2"/>
    <w:rsid w:val="00B6161A"/>
    <w:rsid w:val="00B62216"/>
    <w:rsid w:val="00B71FDE"/>
    <w:rsid w:val="00B80099"/>
    <w:rsid w:val="00B820E8"/>
    <w:rsid w:val="00B82450"/>
    <w:rsid w:val="00B82F76"/>
    <w:rsid w:val="00B83253"/>
    <w:rsid w:val="00B93BF9"/>
    <w:rsid w:val="00BA04A4"/>
    <w:rsid w:val="00BA3C4A"/>
    <w:rsid w:val="00BA3E3A"/>
    <w:rsid w:val="00BB2423"/>
    <w:rsid w:val="00BB34A3"/>
    <w:rsid w:val="00BC2B64"/>
    <w:rsid w:val="00BD61F7"/>
    <w:rsid w:val="00BE0630"/>
    <w:rsid w:val="00BE097C"/>
    <w:rsid w:val="00BE2D53"/>
    <w:rsid w:val="00BF5CCD"/>
    <w:rsid w:val="00C03780"/>
    <w:rsid w:val="00C11A1E"/>
    <w:rsid w:val="00C15282"/>
    <w:rsid w:val="00C202E6"/>
    <w:rsid w:val="00C21611"/>
    <w:rsid w:val="00C32842"/>
    <w:rsid w:val="00C347A8"/>
    <w:rsid w:val="00C41514"/>
    <w:rsid w:val="00C464D6"/>
    <w:rsid w:val="00C47E51"/>
    <w:rsid w:val="00C5496D"/>
    <w:rsid w:val="00C63C95"/>
    <w:rsid w:val="00C73F78"/>
    <w:rsid w:val="00C81C1E"/>
    <w:rsid w:val="00C831E2"/>
    <w:rsid w:val="00C9300F"/>
    <w:rsid w:val="00CA15C7"/>
    <w:rsid w:val="00CA31FF"/>
    <w:rsid w:val="00CA6958"/>
    <w:rsid w:val="00CC436E"/>
    <w:rsid w:val="00CD13BE"/>
    <w:rsid w:val="00CD1F6B"/>
    <w:rsid w:val="00CE064F"/>
    <w:rsid w:val="00CF23DF"/>
    <w:rsid w:val="00CF5B13"/>
    <w:rsid w:val="00D0357E"/>
    <w:rsid w:val="00D05A71"/>
    <w:rsid w:val="00D05D31"/>
    <w:rsid w:val="00D0704A"/>
    <w:rsid w:val="00D12E73"/>
    <w:rsid w:val="00D162F1"/>
    <w:rsid w:val="00D1700E"/>
    <w:rsid w:val="00D23FCB"/>
    <w:rsid w:val="00D27505"/>
    <w:rsid w:val="00D311FE"/>
    <w:rsid w:val="00D35575"/>
    <w:rsid w:val="00D45110"/>
    <w:rsid w:val="00D472B1"/>
    <w:rsid w:val="00D52986"/>
    <w:rsid w:val="00D70AEB"/>
    <w:rsid w:val="00D71969"/>
    <w:rsid w:val="00D73602"/>
    <w:rsid w:val="00D805DD"/>
    <w:rsid w:val="00D83CE3"/>
    <w:rsid w:val="00D86B8F"/>
    <w:rsid w:val="00DA282F"/>
    <w:rsid w:val="00DB0C41"/>
    <w:rsid w:val="00DB5E1E"/>
    <w:rsid w:val="00DB603B"/>
    <w:rsid w:val="00DB6C9F"/>
    <w:rsid w:val="00DC7A08"/>
    <w:rsid w:val="00DD00D6"/>
    <w:rsid w:val="00DD2290"/>
    <w:rsid w:val="00DD3298"/>
    <w:rsid w:val="00DD4A35"/>
    <w:rsid w:val="00DE0B5B"/>
    <w:rsid w:val="00DF372A"/>
    <w:rsid w:val="00E0339D"/>
    <w:rsid w:val="00E05987"/>
    <w:rsid w:val="00E06A32"/>
    <w:rsid w:val="00E227A5"/>
    <w:rsid w:val="00E22D47"/>
    <w:rsid w:val="00E26109"/>
    <w:rsid w:val="00E3060D"/>
    <w:rsid w:val="00E307A7"/>
    <w:rsid w:val="00E31E1A"/>
    <w:rsid w:val="00E40444"/>
    <w:rsid w:val="00E40FBB"/>
    <w:rsid w:val="00E47AA1"/>
    <w:rsid w:val="00E54468"/>
    <w:rsid w:val="00E610E4"/>
    <w:rsid w:val="00E632A1"/>
    <w:rsid w:val="00E63C6D"/>
    <w:rsid w:val="00E84098"/>
    <w:rsid w:val="00E84E55"/>
    <w:rsid w:val="00E85070"/>
    <w:rsid w:val="00E9730D"/>
    <w:rsid w:val="00E97C5E"/>
    <w:rsid w:val="00EA2714"/>
    <w:rsid w:val="00EA63D7"/>
    <w:rsid w:val="00EA7F17"/>
    <w:rsid w:val="00EB1200"/>
    <w:rsid w:val="00EB49AC"/>
    <w:rsid w:val="00EB77D9"/>
    <w:rsid w:val="00EC7F18"/>
    <w:rsid w:val="00ED26E1"/>
    <w:rsid w:val="00ED670B"/>
    <w:rsid w:val="00EE3BA9"/>
    <w:rsid w:val="00EE60BA"/>
    <w:rsid w:val="00EF0645"/>
    <w:rsid w:val="00EF4D85"/>
    <w:rsid w:val="00EF629B"/>
    <w:rsid w:val="00F07A86"/>
    <w:rsid w:val="00F12A39"/>
    <w:rsid w:val="00F2231A"/>
    <w:rsid w:val="00F22CF9"/>
    <w:rsid w:val="00F25C3A"/>
    <w:rsid w:val="00F32B31"/>
    <w:rsid w:val="00F37176"/>
    <w:rsid w:val="00F37872"/>
    <w:rsid w:val="00F43DD8"/>
    <w:rsid w:val="00F453C0"/>
    <w:rsid w:val="00F56C5F"/>
    <w:rsid w:val="00F60149"/>
    <w:rsid w:val="00F60709"/>
    <w:rsid w:val="00F632E0"/>
    <w:rsid w:val="00F7612E"/>
    <w:rsid w:val="00F80A94"/>
    <w:rsid w:val="00F85C18"/>
    <w:rsid w:val="00F92F5B"/>
    <w:rsid w:val="00F95922"/>
    <w:rsid w:val="00FA09F3"/>
    <w:rsid w:val="00FA5D75"/>
    <w:rsid w:val="00FA6FEB"/>
    <w:rsid w:val="00FB57FC"/>
    <w:rsid w:val="00FC25D0"/>
    <w:rsid w:val="00FC769A"/>
    <w:rsid w:val="00FD1734"/>
    <w:rsid w:val="00FF0460"/>
    <w:rsid w:val="00FF3606"/>
    <w:rsid w:val="00FF36E2"/>
    <w:rsid w:val="00FF4E29"/>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88CD1"/>
  <w15:docId w15:val="{75010C45-3E32-4D29-8E98-251E84B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6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C769A"/>
    <w:pPr>
      <w:keepNext/>
      <w:jc w:val="center"/>
      <w:outlineLvl w:val="0"/>
    </w:pPr>
    <w:rPr>
      <w:rFonts w:ascii="Arial" w:hAnsi="Arial" w:cs="Arial"/>
      <w:b/>
      <w:bCs/>
      <w:sz w:val="22"/>
      <w:szCs w:val="22"/>
    </w:rPr>
  </w:style>
  <w:style w:type="paragraph" w:styleId="Heading2">
    <w:name w:val="heading 2"/>
    <w:basedOn w:val="Normal"/>
    <w:next w:val="Normal"/>
    <w:link w:val="Heading2Char"/>
    <w:qFormat/>
    <w:rsid w:val="00FC769A"/>
    <w:pPr>
      <w:keepNext/>
      <w:autoSpaceDE w:val="0"/>
      <w:autoSpaceDN w:val="0"/>
      <w:adjustRightInd w:val="0"/>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C769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69A"/>
    <w:rPr>
      <w:rFonts w:ascii="Arial" w:eastAsia="Times New Roman" w:hAnsi="Arial" w:cs="Arial"/>
      <w:b/>
      <w:bCs/>
    </w:rPr>
  </w:style>
  <w:style w:type="character" w:customStyle="1" w:styleId="Heading2Char">
    <w:name w:val="Heading 2 Char"/>
    <w:basedOn w:val="DefaultParagraphFont"/>
    <w:link w:val="Heading2"/>
    <w:rsid w:val="00FC769A"/>
    <w:rPr>
      <w:rFonts w:ascii="Arial" w:eastAsia="Times New Roman" w:hAnsi="Arial" w:cs="Arial"/>
      <w:b/>
      <w:bCs/>
      <w:i/>
      <w:iCs/>
      <w:sz w:val="28"/>
      <w:szCs w:val="28"/>
    </w:rPr>
  </w:style>
  <w:style w:type="character" w:customStyle="1" w:styleId="Heading4Char">
    <w:name w:val="Heading 4 Char"/>
    <w:basedOn w:val="DefaultParagraphFont"/>
    <w:link w:val="Heading4"/>
    <w:semiHidden/>
    <w:rsid w:val="00FC769A"/>
    <w:rPr>
      <w:rFonts w:ascii="Calibri" w:eastAsia="Times New Roman" w:hAnsi="Calibri" w:cs="Times New Roman"/>
      <w:b/>
      <w:bCs/>
      <w:sz w:val="28"/>
      <w:szCs w:val="28"/>
    </w:rPr>
  </w:style>
  <w:style w:type="character" w:styleId="Strong">
    <w:name w:val="Strong"/>
    <w:basedOn w:val="DefaultParagraphFont"/>
    <w:qFormat/>
    <w:rsid w:val="00FC769A"/>
    <w:rPr>
      <w:b/>
      <w:bCs/>
    </w:rPr>
  </w:style>
  <w:style w:type="paragraph" w:styleId="BalloonText">
    <w:name w:val="Balloon Text"/>
    <w:basedOn w:val="Normal"/>
    <w:link w:val="BalloonTextChar"/>
    <w:semiHidden/>
    <w:rsid w:val="00FC769A"/>
    <w:rPr>
      <w:rFonts w:ascii="Tahoma" w:hAnsi="Tahoma" w:cs="Tahoma"/>
      <w:sz w:val="16"/>
      <w:szCs w:val="16"/>
    </w:rPr>
  </w:style>
  <w:style w:type="character" w:customStyle="1" w:styleId="BalloonTextChar">
    <w:name w:val="Balloon Text Char"/>
    <w:basedOn w:val="DefaultParagraphFont"/>
    <w:link w:val="BalloonText"/>
    <w:semiHidden/>
    <w:rsid w:val="00FC769A"/>
    <w:rPr>
      <w:rFonts w:ascii="Tahoma" w:eastAsia="Times New Roman" w:hAnsi="Tahoma" w:cs="Tahoma"/>
      <w:sz w:val="16"/>
      <w:szCs w:val="16"/>
    </w:rPr>
  </w:style>
  <w:style w:type="character" w:styleId="BookTitle">
    <w:name w:val="Book Title"/>
    <w:basedOn w:val="DefaultParagraphFont"/>
    <w:uiPriority w:val="33"/>
    <w:qFormat/>
    <w:rsid w:val="00FC769A"/>
    <w:rPr>
      <w:b/>
      <w:bCs/>
      <w:smallCaps/>
      <w:spacing w:val="5"/>
    </w:rPr>
  </w:style>
  <w:style w:type="paragraph" w:styleId="Header">
    <w:name w:val="header"/>
    <w:basedOn w:val="Normal"/>
    <w:link w:val="HeaderChar"/>
    <w:rsid w:val="00FC769A"/>
    <w:pPr>
      <w:tabs>
        <w:tab w:val="center" w:pos="4680"/>
        <w:tab w:val="right" w:pos="9360"/>
      </w:tabs>
    </w:pPr>
  </w:style>
  <w:style w:type="character" w:customStyle="1" w:styleId="HeaderChar">
    <w:name w:val="Header Char"/>
    <w:basedOn w:val="DefaultParagraphFont"/>
    <w:link w:val="Header"/>
    <w:rsid w:val="00FC769A"/>
    <w:rPr>
      <w:rFonts w:ascii="Times New Roman" w:eastAsia="Times New Roman" w:hAnsi="Times New Roman" w:cs="Times New Roman"/>
      <w:sz w:val="20"/>
      <w:szCs w:val="20"/>
    </w:rPr>
  </w:style>
  <w:style w:type="paragraph" w:styleId="Footer">
    <w:name w:val="footer"/>
    <w:basedOn w:val="Normal"/>
    <w:link w:val="FooterChar"/>
    <w:uiPriority w:val="99"/>
    <w:rsid w:val="00FC769A"/>
    <w:pPr>
      <w:tabs>
        <w:tab w:val="center" w:pos="4680"/>
        <w:tab w:val="right" w:pos="9360"/>
      </w:tabs>
    </w:pPr>
  </w:style>
  <w:style w:type="character" w:customStyle="1" w:styleId="FooterChar">
    <w:name w:val="Footer Char"/>
    <w:basedOn w:val="DefaultParagraphFont"/>
    <w:link w:val="Footer"/>
    <w:uiPriority w:val="99"/>
    <w:rsid w:val="00FC769A"/>
    <w:rPr>
      <w:rFonts w:ascii="Times New Roman" w:eastAsia="Times New Roman" w:hAnsi="Times New Roman" w:cs="Times New Roman"/>
      <w:sz w:val="20"/>
      <w:szCs w:val="20"/>
    </w:rPr>
  </w:style>
  <w:style w:type="paragraph" w:styleId="NoSpacing">
    <w:name w:val="No Spacing"/>
    <w:link w:val="NoSpacingChar"/>
    <w:uiPriority w:val="1"/>
    <w:qFormat/>
    <w:rsid w:val="00FC769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FC769A"/>
    <w:rPr>
      <w:rFonts w:ascii="Calibri" w:eastAsia="Times New Roman" w:hAnsi="Calibri" w:cs="Times New Roman"/>
    </w:rPr>
  </w:style>
  <w:style w:type="character" w:styleId="Hyperlink">
    <w:name w:val="Hyperlink"/>
    <w:basedOn w:val="DefaultParagraphFont"/>
    <w:rsid w:val="00FC769A"/>
    <w:rPr>
      <w:color w:val="0000FF"/>
      <w:u w:val="single"/>
    </w:rPr>
  </w:style>
  <w:style w:type="paragraph" w:styleId="ListParagraph">
    <w:name w:val="List Paragraph"/>
    <w:basedOn w:val="Normal"/>
    <w:uiPriority w:val="34"/>
    <w:qFormat/>
    <w:rsid w:val="00FC769A"/>
    <w:pPr>
      <w:ind w:left="720"/>
    </w:pPr>
  </w:style>
  <w:style w:type="character" w:customStyle="1" w:styleId="style101">
    <w:name w:val="style101"/>
    <w:basedOn w:val="DefaultParagraphFont"/>
    <w:rsid w:val="00FC769A"/>
    <w:rPr>
      <w:rFonts w:ascii="Verdana" w:hAnsi="Verdana" w:hint="default"/>
      <w:sz w:val="18"/>
      <w:szCs w:val="18"/>
    </w:rPr>
  </w:style>
  <w:style w:type="paragraph" w:styleId="BodyText">
    <w:name w:val="Body Text"/>
    <w:basedOn w:val="Normal"/>
    <w:link w:val="BodyTextChar"/>
    <w:rsid w:val="00FC769A"/>
    <w:rPr>
      <w:rFonts w:ascii="Arial" w:hAnsi="Arial"/>
      <w:sz w:val="24"/>
    </w:rPr>
  </w:style>
  <w:style w:type="character" w:customStyle="1" w:styleId="BodyTextChar">
    <w:name w:val="Body Text Char"/>
    <w:basedOn w:val="DefaultParagraphFont"/>
    <w:link w:val="BodyText"/>
    <w:rsid w:val="00FC769A"/>
    <w:rPr>
      <w:rFonts w:ascii="Arial" w:eastAsia="Times New Roman" w:hAnsi="Arial" w:cs="Times New Roman"/>
      <w:sz w:val="24"/>
      <w:szCs w:val="20"/>
    </w:rPr>
  </w:style>
  <w:style w:type="character" w:customStyle="1" w:styleId="SYSHYPERTEXT">
    <w:name w:val="SYS_HYPERTEXT"/>
    <w:rsid w:val="00FC769A"/>
    <w:rPr>
      <w:color w:val="0000FF"/>
      <w:u w:val="single"/>
    </w:rPr>
  </w:style>
  <w:style w:type="paragraph" w:customStyle="1" w:styleId="Level1">
    <w:name w:val="Level 1"/>
    <w:rsid w:val="00FC769A"/>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FC769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rsid w:val="00FC769A"/>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lockText">
    <w:name w:val="Block Text"/>
    <w:basedOn w:val="Normal"/>
    <w:rsid w:val="00FC769A"/>
    <w:pPr>
      <w:ind w:left="-360" w:right="-360"/>
    </w:pPr>
    <w:rPr>
      <w:sz w:val="24"/>
    </w:rPr>
  </w:style>
  <w:style w:type="character" w:styleId="LineNumber">
    <w:name w:val="line number"/>
    <w:basedOn w:val="DefaultParagraphFont"/>
    <w:rsid w:val="00FC769A"/>
  </w:style>
  <w:style w:type="character" w:styleId="FollowedHyperlink">
    <w:name w:val="FollowedHyperlink"/>
    <w:basedOn w:val="DefaultParagraphFont"/>
    <w:uiPriority w:val="99"/>
    <w:semiHidden/>
    <w:unhideWhenUsed/>
    <w:rsid w:val="008479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47417">
      <w:bodyDiv w:val="1"/>
      <w:marLeft w:val="0"/>
      <w:marRight w:val="0"/>
      <w:marTop w:val="0"/>
      <w:marBottom w:val="0"/>
      <w:divBdr>
        <w:top w:val="none" w:sz="0" w:space="0" w:color="auto"/>
        <w:left w:val="none" w:sz="0" w:space="0" w:color="auto"/>
        <w:bottom w:val="none" w:sz="0" w:space="0" w:color="auto"/>
        <w:right w:val="none" w:sz="0" w:space="0" w:color="auto"/>
      </w:divBdr>
    </w:div>
    <w:div w:id="1790972391">
      <w:bodyDiv w:val="1"/>
      <w:marLeft w:val="0"/>
      <w:marRight w:val="0"/>
      <w:marTop w:val="0"/>
      <w:marBottom w:val="0"/>
      <w:divBdr>
        <w:top w:val="none" w:sz="0" w:space="0" w:color="auto"/>
        <w:left w:val="none" w:sz="0" w:space="0" w:color="auto"/>
        <w:bottom w:val="none" w:sz="0" w:space="0" w:color="auto"/>
        <w:right w:val="none" w:sz="0" w:space="0" w:color="auto"/>
      </w:divBdr>
    </w:div>
    <w:div w:id="20151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16e0fa-4167-403e-867c-ca458f6fa6fd">
      <Terms xmlns="http://schemas.microsoft.com/office/infopath/2007/PartnerControls"/>
    </lcf76f155ced4ddcb4097134ff3c332f>
    <TaxCatchAll xmlns="9e00fb51-8a02-4ea9-82d9-6be88ca22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C837319F3C564098D9B345DDD7340C" ma:contentTypeVersion="16" ma:contentTypeDescription="Create a new document." ma:contentTypeScope="" ma:versionID="b7cc06e005348da257345614e35237a0">
  <xsd:schema xmlns:xsd="http://www.w3.org/2001/XMLSchema" xmlns:xs="http://www.w3.org/2001/XMLSchema" xmlns:p="http://schemas.microsoft.com/office/2006/metadata/properties" xmlns:ns2="8216e0fa-4167-403e-867c-ca458f6fa6fd" xmlns:ns3="9e00fb51-8a02-4ea9-82d9-6be88ca22d20" targetNamespace="http://schemas.microsoft.com/office/2006/metadata/properties" ma:root="true" ma:fieldsID="204df5f3115d7d6d3f8a27e4e6de9aef" ns2:_="" ns3:_="">
    <xsd:import namespace="8216e0fa-4167-403e-867c-ca458f6fa6fd"/>
    <xsd:import namespace="9e00fb51-8a02-4ea9-82d9-6be88ca22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6e0fa-4167-403e-867c-ca458f6fa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6baef28-80c3-4844-92b4-dd168f3a6326"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0fb51-8a02-4ea9-82d9-6be88ca22d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06ce56d-fb9f-499f-8bfd-72df4997cd19}" ma:internalName="TaxCatchAll" ma:showField="CatchAllData" ma:web="9e00fb51-8a02-4ea9-82d9-6be88ca22d2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84E8-BB39-47D5-88A4-AF410C2D89F5}">
  <ds:schemaRefs>
    <ds:schemaRef ds:uri="http://schemas.microsoft.com/office/2006/metadata/properties"/>
    <ds:schemaRef ds:uri="http://schemas.microsoft.com/office/infopath/2007/PartnerControls"/>
    <ds:schemaRef ds:uri="8216e0fa-4167-403e-867c-ca458f6fa6fd"/>
    <ds:schemaRef ds:uri="9e00fb51-8a02-4ea9-82d9-6be88ca22d20"/>
  </ds:schemaRefs>
</ds:datastoreItem>
</file>

<file path=customXml/itemProps2.xml><?xml version="1.0" encoding="utf-8"?>
<ds:datastoreItem xmlns:ds="http://schemas.openxmlformats.org/officeDocument/2006/customXml" ds:itemID="{B3D87147-D838-4AAD-95F5-0BBAEC3BBEC2}">
  <ds:schemaRefs>
    <ds:schemaRef ds:uri="http://schemas.microsoft.com/sharepoint/v3/contenttype/forms"/>
  </ds:schemaRefs>
</ds:datastoreItem>
</file>

<file path=customXml/itemProps3.xml><?xml version="1.0" encoding="utf-8"?>
<ds:datastoreItem xmlns:ds="http://schemas.openxmlformats.org/officeDocument/2006/customXml" ds:itemID="{A174AE15-AD57-4CB1-9B46-0945A6D7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6e0fa-4167-403e-867c-ca458f6fa6fd"/>
    <ds:schemaRef ds:uri="9e00fb51-8a02-4ea9-82d9-6be88ca22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E172E-2080-4C09-B66F-6DAB58CC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tfrancis</dc:creator>
  <cp:lastModifiedBy>Francis, Tanja</cp:lastModifiedBy>
  <cp:revision>4</cp:revision>
  <cp:lastPrinted>2019-12-09T16:41:00Z</cp:lastPrinted>
  <dcterms:created xsi:type="dcterms:W3CDTF">2022-01-18T19:29:00Z</dcterms:created>
  <dcterms:modified xsi:type="dcterms:W3CDTF">2025-11-04T20:19:00Z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0x0101000DC837319F3C564098D9B345DDD7340C</vt:lpwstr>
  </property>
  <property fmtid="{D5CDD505-2E9C-101B-9397-08002B2CF9AE}" pid="3" name="Order">
    <vt:r8>5172300</vt:r8>
  </property>
  <property fmtid="{D5CDD505-2E9C-101B-9397-08002B2CF9AE}" pid="4" name="MediaServiceImageTags">
    <vt:lpwstr/>
  </property>
</Properties>
</file>